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F6" w:rsidRPr="008B5789" w:rsidRDefault="003944F6" w:rsidP="003944F6">
      <w:pPr>
        <w:jc w:val="both"/>
        <w:rPr>
          <w:rFonts w:cstheme="minorHAnsi"/>
          <w:sz w:val="24"/>
          <w:szCs w:val="24"/>
        </w:rPr>
      </w:pPr>
      <w:bookmarkStart w:id="0" w:name="_GoBack"/>
      <w:bookmarkEnd w:id="0"/>
    </w:p>
    <w:p w:rsidR="00EF652D" w:rsidRPr="00EF652D" w:rsidRDefault="003944F6" w:rsidP="00EF652D">
      <w:pPr>
        <w:pStyle w:val="a3"/>
        <w:spacing w:line="360" w:lineRule="auto"/>
        <w:jc w:val="center"/>
        <w:rPr>
          <w:rFonts w:cstheme="minorHAnsi"/>
          <w:b/>
          <w:sz w:val="24"/>
          <w:szCs w:val="24"/>
        </w:rPr>
      </w:pPr>
      <w:r w:rsidRPr="00EF652D">
        <w:rPr>
          <w:rFonts w:cstheme="minorHAnsi"/>
          <w:b/>
          <w:sz w:val="28"/>
          <w:szCs w:val="28"/>
        </w:rPr>
        <w:t xml:space="preserve">ΜΕΘΟΔΟΛΟΓΙΑ </w:t>
      </w:r>
      <w:r w:rsidR="00EF652D" w:rsidRPr="00EF652D">
        <w:rPr>
          <w:rFonts w:cstheme="minorHAnsi"/>
          <w:b/>
          <w:sz w:val="28"/>
          <w:szCs w:val="28"/>
        </w:rPr>
        <w:t xml:space="preserve">ΠΑΡΕΜΒΑΣΗΣ ΣΤΑ ΨΥΧΙΑΤΡΙΚΑ ΝΟΣΟΚΟΜΕΙΑ ΚΑΙ ΣΕ ΑΛΛΑ ΙΔΡΥΜΑΤΑ </w:t>
      </w:r>
      <w:r w:rsidR="00EF652D">
        <w:rPr>
          <w:rFonts w:cstheme="minorHAnsi"/>
          <w:b/>
          <w:sz w:val="28"/>
          <w:szCs w:val="28"/>
        </w:rPr>
        <w:t>ΜΕ ΣΤΟΧΟ ΤΗΝ ΑΠΟΪ</w:t>
      </w:r>
      <w:r w:rsidR="00EF652D" w:rsidRPr="00EF652D">
        <w:rPr>
          <w:rFonts w:cstheme="minorHAnsi"/>
          <w:b/>
          <w:sz w:val="28"/>
          <w:szCs w:val="28"/>
        </w:rPr>
        <w:t xml:space="preserve">ΔΡΥΜΑΤΟΠΟΙΗΣΗ ΑΤΟΜΩΝ ΜΕ ΨΥΧΟΚΟΙΝΩΝΙΚΑ ΠΡΟΒΛΗΜΑΤΑ </w:t>
      </w:r>
    </w:p>
    <w:p w:rsidR="003944F6" w:rsidRPr="00EF652D" w:rsidRDefault="003944F6" w:rsidP="003944F6">
      <w:pPr>
        <w:spacing w:line="360" w:lineRule="auto"/>
        <w:jc w:val="both"/>
        <w:rPr>
          <w:rFonts w:cstheme="minorHAnsi"/>
          <w:b/>
          <w:sz w:val="28"/>
          <w:szCs w:val="28"/>
          <w:u w:val="single"/>
        </w:rPr>
      </w:pPr>
    </w:p>
    <w:p w:rsidR="003944F6" w:rsidRDefault="003944F6" w:rsidP="003944F6">
      <w:pPr>
        <w:spacing w:line="360" w:lineRule="auto"/>
        <w:jc w:val="both"/>
        <w:rPr>
          <w:rFonts w:cstheme="minorHAnsi"/>
          <w:b/>
          <w:sz w:val="28"/>
          <w:szCs w:val="28"/>
          <w:u w:val="single"/>
        </w:rPr>
      </w:pPr>
      <w:r>
        <w:rPr>
          <w:rFonts w:cstheme="minorHAnsi"/>
          <w:b/>
          <w:sz w:val="28"/>
          <w:szCs w:val="28"/>
          <w:u w:val="single"/>
        </w:rPr>
        <w:t>Βασικές αρχές για την παρέμβαση:</w:t>
      </w:r>
    </w:p>
    <w:p w:rsidR="003944F6" w:rsidRDefault="003944F6" w:rsidP="003944F6">
      <w:pPr>
        <w:pStyle w:val="a3"/>
        <w:numPr>
          <w:ilvl w:val="0"/>
          <w:numId w:val="1"/>
        </w:numPr>
        <w:tabs>
          <w:tab w:val="left" w:pos="360"/>
        </w:tabs>
        <w:spacing w:after="240"/>
        <w:jc w:val="both"/>
        <w:rPr>
          <w:rFonts w:cstheme="minorHAnsi"/>
          <w:sz w:val="24"/>
          <w:szCs w:val="24"/>
        </w:rPr>
      </w:pPr>
      <w:r>
        <w:rPr>
          <w:rFonts w:cstheme="minorHAnsi"/>
          <w:b/>
          <w:sz w:val="24"/>
          <w:szCs w:val="24"/>
        </w:rPr>
        <w:t>Σεβασμός στη λειτουργία της δομής που διενεργείται η παρέμβαση και προσπάθεια δημιουργίας συμμαχιών</w:t>
      </w:r>
      <w:r>
        <w:rPr>
          <w:rFonts w:cstheme="minorHAnsi"/>
          <w:sz w:val="24"/>
          <w:szCs w:val="24"/>
        </w:rPr>
        <w:t xml:space="preserve">: Βασική μας μέριμνα είναι να συνεργαστούμε με το προσωπικό των νοσοκομείων ή άλλων δομών όπου πραγματοποιείται η παρέμβαση, προκειμένου να επιτύχουμε το καλύτερο δυνατό αποτέλεσμα για τους λήπτες των υπηρεσιών μας. Έχουμε πάντα κατά νου ότι το προσωπικό των  δομών αυτών εργάζεται σε ιδιαίτερα δύσκολες συνθήκες (μεγάλος αριθμός ασθενών, </w:t>
      </w:r>
      <w:proofErr w:type="spellStart"/>
      <w:r>
        <w:rPr>
          <w:rFonts w:cstheme="minorHAnsi"/>
          <w:sz w:val="24"/>
          <w:szCs w:val="24"/>
        </w:rPr>
        <w:t>υποστελέχωση</w:t>
      </w:r>
      <w:proofErr w:type="spellEnd"/>
      <w:r>
        <w:rPr>
          <w:rFonts w:cstheme="minorHAnsi"/>
          <w:sz w:val="24"/>
          <w:szCs w:val="24"/>
        </w:rPr>
        <w:t xml:space="preserve"> και ανεπαρκής εκπαίδευση προσωπικού κλπ). Επομένως, στόχος μας είναι να τους υποστηρίξουμε και να τους κάνουμε συμμάχους στην κοινή μας προσπάθεια και όχι να τους κατηγορήσουμε ή να νιώσουν ότι απειλούνται από την παρουσία μας. Πηγαίνουμε να ακούσουμε, να βοηθήσουμε, να ανταλλάξουμε εμπειρία και όχι να επιβάλλουμε γνώση και θέσφατα ως ειδήμονες.</w:t>
      </w:r>
    </w:p>
    <w:p w:rsidR="003944F6" w:rsidRDefault="003944F6" w:rsidP="003944F6">
      <w:pPr>
        <w:pStyle w:val="a3"/>
        <w:numPr>
          <w:ilvl w:val="0"/>
          <w:numId w:val="1"/>
        </w:numPr>
        <w:tabs>
          <w:tab w:val="left" w:pos="360"/>
        </w:tabs>
        <w:spacing w:after="240"/>
        <w:jc w:val="both"/>
        <w:rPr>
          <w:rFonts w:cstheme="minorHAnsi"/>
          <w:sz w:val="24"/>
          <w:szCs w:val="24"/>
        </w:rPr>
      </w:pPr>
      <w:r>
        <w:rPr>
          <w:rFonts w:cstheme="minorHAnsi"/>
          <w:b/>
          <w:sz w:val="24"/>
          <w:szCs w:val="24"/>
        </w:rPr>
        <w:t xml:space="preserve">Κριτήριο παρέμβασης για τα άτομα με ψυχοκοινωνικά προβλήματα αποτελεί το επίπεδο λειτουργικότητας, η χρονιότητα και η εντοπιότητα: </w:t>
      </w:r>
      <w:r>
        <w:rPr>
          <w:rFonts w:cstheme="minorHAnsi"/>
          <w:sz w:val="24"/>
          <w:szCs w:val="24"/>
        </w:rPr>
        <w:t>Κανένα άτομο δεν θεωρείται εκ προοιμίου «κατάλληλο» ή ακατάλληλο» για παρέμβαση και ψυχοκοινωνική αποκατάσταση. Στόχος είναι να προσφέρουμε στον καθένα το κατάλληλο πλαίσιο γι αυτόν σύμφωνα με τις δυνατότητες αυτονόμησης και το επίπεδο λειτουργικότητάς του. Με τον όρο λειτουργικότητα εννοούμε τον βαθμό αυτοεξυπηρέτησης αλλά και φροντίδας του χώρου διαμονής, την επίγνωση της ασθένειας (</w:t>
      </w:r>
      <w:proofErr w:type="spellStart"/>
      <w:r>
        <w:rPr>
          <w:rFonts w:cstheme="minorHAnsi"/>
          <w:sz w:val="24"/>
          <w:szCs w:val="24"/>
        </w:rPr>
        <w:t>εναισθησία</w:t>
      </w:r>
      <w:proofErr w:type="spellEnd"/>
      <w:r>
        <w:rPr>
          <w:rFonts w:cstheme="minorHAnsi"/>
          <w:sz w:val="24"/>
          <w:szCs w:val="24"/>
        </w:rPr>
        <w:t xml:space="preserve">), αλλά και τη δυνατότητα για εξέλιξη μέσα από εξειδικευμένα και εξατομικευμένα προγράμματα ψυχοεκπαίδευσης. Όσο υψηλότερος είναι ο βαθμός σε αυτές τις κατηγορίες τόσο υψηλότερο είναι και το επίπεδο λειτουργικότητας, άρα επιλέγεται και πιο αυτόνομη μορφή διαβίωσης (ξενώνας και προστατευμένο διαμέρισμα). Στην αντίθετη περίπτωση επιλέγεται το οικοτροφείο, το οποίο είναι 24ωρης κάλυψης και αυξημένης φροντίδας. Η εμπειρία (αλλά και η βιβλιογραφία) έχουν δείξει ακόμη, πως η μετάβαση για διαμονή στον τόπο καταγωγής είναι πολλές φορές πολύ βοηθητική για την κλινική πορεία του ασθενούς, αρκεί να προηγηθεί </w:t>
      </w:r>
      <w:r>
        <w:rPr>
          <w:rFonts w:cstheme="minorHAnsi"/>
          <w:sz w:val="24"/>
          <w:szCs w:val="24"/>
        </w:rPr>
        <w:lastRenderedPageBreak/>
        <w:t xml:space="preserve">κατάλληλη προετοιμασία τόσο του ίδιου του ατόμου όσο και του συγγενικού και ευρύτερου περιβάλλοντός του. Το στοιχείο της εντοπιότητας, άλλωστε, αποτέλεσε και ένα από τα βασικά κριτήρια για τη μεταφορά των πρώτων ασθενών στην Άμφισσα.  </w:t>
      </w:r>
    </w:p>
    <w:p w:rsidR="003944F6" w:rsidRDefault="003944F6" w:rsidP="003944F6">
      <w:pPr>
        <w:pStyle w:val="a3"/>
        <w:numPr>
          <w:ilvl w:val="0"/>
          <w:numId w:val="1"/>
        </w:numPr>
        <w:tabs>
          <w:tab w:val="left" w:pos="360"/>
        </w:tabs>
        <w:spacing w:after="240"/>
        <w:jc w:val="both"/>
        <w:rPr>
          <w:rFonts w:cstheme="minorHAnsi"/>
          <w:sz w:val="24"/>
          <w:szCs w:val="24"/>
        </w:rPr>
      </w:pPr>
      <w:r>
        <w:rPr>
          <w:rFonts w:cstheme="minorHAnsi"/>
          <w:b/>
          <w:sz w:val="24"/>
          <w:szCs w:val="24"/>
        </w:rPr>
        <w:t>Αναζήτηση υποστηρικτικού περιβάλλοντος (οικογένεια, γειτονιά, φίλοι κ.λ.π.) και συνεργασία μαζί τους για την όσο το δυνατόν ομαλότερη μετάβαση του ατόμου με ψυχοκοινωνικά προβλήματα από το ψυχιατρείο στην κοινότητα</w:t>
      </w:r>
      <w:r>
        <w:rPr>
          <w:rFonts w:cstheme="minorHAnsi"/>
          <w:sz w:val="24"/>
          <w:szCs w:val="24"/>
        </w:rPr>
        <w:t xml:space="preserve">: Η κοινωνική ενσωμάτωση του ατόμου δηλαδή δεν εξαντλείται με το να βγει από το ψυχιατρείο και να διαμείνει σε κάποια </w:t>
      </w:r>
      <w:proofErr w:type="spellStart"/>
      <w:r>
        <w:rPr>
          <w:rFonts w:cstheme="minorHAnsi"/>
          <w:sz w:val="24"/>
          <w:szCs w:val="24"/>
        </w:rPr>
        <w:t>εξωνοσοκομειακή</w:t>
      </w:r>
      <w:proofErr w:type="spellEnd"/>
      <w:r>
        <w:rPr>
          <w:rFonts w:cstheme="minorHAnsi"/>
          <w:sz w:val="24"/>
          <w:szCs w:val="24"/>
        </w:rPr>
        <w:t xml:space="preserve"> δομή. Για να επιτευχθεί πραγματικά και ουσιαστικά αυτό, χρειάζεται το άτομο να επανακτήσει τον κύκλο των επαφών του ξαναχτίζοντας την-πολλές φορές τραυματισμένη-σχέση μαζί τους. Στις περιπτώσεις που αυτό δεν είναι δυνατόν, αναζητούμε νέες επαφές μέσω δραστηριοτήτων στην κοινότητα (πχ ΚΑΠΗ, σύλλογοι κλπ), καθώς είναι ύψιστης σημασίας τα άτομα με ψυχοκοινωνικά προβλήματα να κοινωνικοποιούνται και να συμμετέχουν στη ζωή της πόλης τους. Διαφορετικά, ελλοχεύει ο κίνδυνος να μεταφερθεί η ιδρυματική πρακτική και στις κοινοτικές δομές.</w:t>
      </w:r>
    </w:p>
    <w:p w:rsidR="003944F6" w:rsidRPr="00AB3404" w:rsidRDefault="003944F6" w:rsidP="003944F6">
      <w:pPr>
        <w:pStyle w:val="a3"/>
        <w:numPr>
          <w:ilvl w:val="0"/>
          <w:numId w:val="1"/>
        </w:numPr>
        <w:tabs>
          <w:tab w:val="left" w:pos="360"/>
        </w:tabs>
        <w:spacing w:after="240"/>
        <w:jc w:val="both"/>
        <w:rPr>
          <w:rFonts w:cstheme="minorHAnsi"/>
          <w:sz w:val="24"/>
          <w:szCs w:val="24"/>
        </w:rPr>
      </w:pPr>
      <w:r>
        <w:rPr>
          <w:rFonts w:cstheme="minorHAnsi"/>
          <w:b/>
          <w:sz w:val="24"/>
          <w:szCs w:val="24"/>
        </w:rPr>
        <w:t xml:space="preserve">Κατά την παρέμβαση χρειάζεται να λαμβάνουμε ακόμη υπόψη και το εξής: </w:t>
      </w:r>
      <w:r>
        <w:rPr>
          <w:rFonts w:cstheme="minorHAnsi"/>
          <w:sz w:val="24"/>
          <w:szCs w:val="24"/>
        </w:rPr>
        <w:t>Για να επιτευχθεί η ενσωμάτωση του ατόμου στην τοπική κοινωνία, χρειάζεται να ενημερωθεί η κοινότητα και να συμμαχήσει μαζί μας. Να καταπολεμηθεί το στίγμα του ψυχικά πάσχοντα και να αλλάξει η νοοτροπία. Αυτή η διαδικασία ονομάζεται Αγωγή Κ</w:t>
      </w:r>
      <w:r w:rsidRPr="00AB3404">
        <w:rPr>
          <w:rFonts w:cstheme="minorHAnsi"/>
          <w:sz w:val="24"/>
          <w:szCs w:val="24"/>
        </w:rPr>
        <w:t xml:space="preserve">οινότητας και </w:t>
      </w:r>
      <w:r>
        <w:rPr>
          <w:rFonts w:cstheme="minorHAnsi"/>
          <w:sz w:val="24"/>
          <w:szCs w:val="24"/>
        </w:rPr>
        <w:t xml:space="preserve">γίνεται βάσει συγκεκριμένης μεθοδολογίας. </w:t>
      </w:r>
    </w:p>
    <w:p w:rsidR="003944F6" w:rsidRDefault="003944F6" w:rsidP="003944F6">
      <w:pPr>
        <w:pStyle w:val="a3"/>
        <w:tabs>
          <w:tab w:val="left" w:pos="360"/>
        </w:tabs>
        <w:spacing w:after="240" w:line="320" w:lineRule="exact"/>
        <w:jc w:val="both"/>
        <w:rPr>
          <w:rFonts w:cstheme="minorHAnsi"/>
          <w:sz w:val="24"/>
          <w:szCs w:val="24"/>
        </w:rPr>
      </w:pPr>
    </w:p>
    <w:p w:rsidR="003944F6" w:rsidRDefault="003944F6" w:rsidP="003944F6">
      <w:pPr>
        <w:tabs>
          <w:tab w:val="left" w:pos="360"/>
        </w:tabs>
        <w:spacing w:after="240" w:line="320" w:lineRule="exact"/>
        <w:ind w:left="360"/>
        <w:jc w:val="both"/>
        <w:rPr>
          <w:rFonts w:cstheme="minorHAnsi"/>
          <w:b/>
          <w:sz w:val="24"/>
          <w:szCs w:val="24"/>
          <w:u w:val="single"/>
        </w:rPr>
      </w:pPr>
      <w:r>
        <w:rPr>
          <w:rFonts w:cstheme="minorHAnsi"/>
          <w:b/>
          <w:sz w:val="28"/>
          <w:szCs w:val="28"/>
          <w:u w:val="single"/>
        </w:rPr>
        <w:t>Βήματα Παρέμβασης στους υποψηφίους προς ένταξη:</w:t>
      </w:r>
      <w:r>
        <w:rPr>
          <w:rFonts w:cstheme="minorHAnsi"/>
          <w:b/>
          <w:sz w:val="24"/>
          <w:szCs w:val="24"/>
          <w:u w:val="single"/>
        </w:rPr>
        <w:t xml:space="preserve"> </w:t>
      </w:r>
    </w:p>
    <w:p w:rsidR="003944F6" w:rsidRDefault="003944F6" w:rsidP="003944F6">
      <w:pPr>
        <w:pStyle w:val="a3"/>
        <w:numPr>
          <w:ilvl w:val="0"/>
          <w:numId w:val="2"/>
        </w:numPr>
        <w:tabs>
          <w:tab w:val="left" w:pos="360"/>
        </w:tabs>
        <w:spacing w:after="240"/>
        <w:jc w:val="both"/>
        <w:rPr>
          <w:rFonts w:cstheme="minorHAnsi"/>
          <w:b/>
          <w:sz w:val="24"/>
          <w:szCs w:val="24"/>
          <w:u w:val="single"/>
        </w:rPr>
      </w:pPr>
      <w:r>
        <w:rPr>
          <w:rFonts w:cstheme="minorHAnsi"/>
          <w:sz w:val="24"/>
          <w:szCs w:val="24"/>
        </w:rPr>
        <w:t>Προσεγγίζουμε το υποψήφιο προς ένταξη άτομο με διακριτικότητα και σεβασμό στην προσωπικότητα και τα βιώματά του. Στις συναντήσεις μαζί του, του απευθύνουμε ερωτήσεις για να τον γνωρίσουμε και επιδιώκουμε να υπάρχει συζήτηση και αλληλεπίδραση, αλλά όλο αυτό γίνεται βαθμιαία. Σεβόμαστε δηλαδή το δικαίωμά του να απαντά μόνο στις ερωτήσεις που αυτός θέλει και αναμένουμε να επιτευχθεί εμπιστοσύνη μεταξύ μας και συναισθηματικός δεσμός προκειμένου να μας «ανοιχτεί» περισσότερο και να μας αφηγηθεί την προσωπική του ιστορία.</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 xml:space="preserve">Μέσα από συζήτηση και επεξεργασία συναισθημάτων δουλεύουμε μνήμες, ώστε τα άτομα με ψυχοκοινωνικά προβλήματα να ξαναθυμηθούν πώς ήταν η ζωή τους πριν αρρωστήσουν, τι τους άρεσε να κάνουν κλπ., προκειμένου να υπάρχει επένδυση στο εγχείρημα αυτό: Για τον σκοπό αυτό πραγματοποιούνται ομάδες ανάγνωσης περιοδικών </w:t>
      </w:r>
      <w:r>
        <w:rPr>
          <w:rFonts w:cstheme="minorHAnsi"/>
          <w:sz w:val="24"/>
          <w:szCs w:val="24"/>
        </w:rPr>
        <w:lastRenderedPageBreak/>
        <w:t xml:space="preserve">και εφημερίδων, εξιστόρηση προσωπικών βιωμάτων, παρουσίαση εικόνων από τον τόπο του κάθε ατόμου, αναζήτηση πληροφοριών σε εγκυκλοπαίδειες κλπ. </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 xml:space="preserve">Η επένδυση στο εγχείρημα αφορά και στο προσωπικό που συμμετέχει στην παρέμβαση: Για να επιτευχθεί αυτό, χρειάζεται να έχει προηγηθεί εκπαίδευση για τον στόχο αλλά και για τον τρόπο που γίνεται μια παρέμβαση, από την πρώτη προσέγγιση ως και την μετεγκατάσταση, αλλά και την πορεία που ακολουθείται μετά. Η εκπαίδευση και η ενημέρωση αφορά σε όλες τις φάσεις της παρέμβασης. Γι’ αυτό είναι απαραίτητη η συνεχιζόμενη εκπαίδευση και εποπτεία: Να γίνεται δηλαδή συζήτηση και επεξεργασία των συναισθημάτων σε όλες τις φάσεις καθώς η ενασχόληση με την ψύχωση εγείρει πρωτόγνωρα συναισθήματα, τα οποία μπορεί να προκαλέσουν φόβο ή συναίσθηση παντοδυναμίας στους εμπλεκόμενους θεραπευτές, ειδικά αν είναι νέοι και άπειροι. </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Ακολουθούμε τον ρυθμό του συγκεκριμένου ατόμου και όχι τις προσδοκίες μας. Αφού το γνωρίσουμε και αξιολογήσουμε τις δυνατότητές του, καταρτίζουμε ένα χρονοδιάγραμμα για την παρέμβαση με επιμέρους βήματα και συγκεκριμένες συναντήσεις. Είναι  απαραίτητο το πλάνο αυτό να το γνωρίζει και ο ίδιος ο ασθενής. Καλύτερο είναι να του δοθεί γραπτώς, ώστε να έχει κάτι απτό. Αν αυτό δε γίνεται, φροντίζουμε στο τέλος κάθε συνάντησης να ενημερώνουμε για το επόμενο ραντεβού μας. Είναι πολύ σημαντικό για τη μεταξύ μας σχέση και τη δημιουργία κλίματος εμπιστοσύνης, να υπάρχει σταθερότητα και αίσθηση συνέχειας. Γι’ αυτό, αν για κάποιο λόγο χρειαστεί να ακυρώσουμε κάποιο ραντεβού, ενημερώνουμε εγκαίρως τη δομή όπου πραγματοποιείται η παρέμβαση και αν είναι δυνατόν ζητάμε να μιλήσουμε και με τον ίδιον τον ασθενή για να του δώσουμε επόμενη ημερομηνία συνάντησης.</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Εξαιρετικά κομβικό σημείο στην παρέμβαση είναι να γνωρίζουν οι ασθενείς που θα πάνε και να συναινέσουν σε αυτό:</w:t>
      </w:r>
      <w:r>
        <w:rPr>
          <w:rFonts w:cstheme="minorHAnsi"/>
          <w:b/>
          <w:sz w:val="24"/>
          <w:szCs w:val="24"/>
        </w:rPr>
        <w:t xml:space="preserve"> </w:t>
      </w:r>
      <w:r>
        <w:rPr>
          <w:rFonts w:cstheme="minorHAnsi"/>
          <w:sz w:val="24"/>
          <w:szCs w:val="24"/>
        </w:rPr>
        <w:t xml:space="preserve">Αρχικά, λοιπόν, όπως ήδη ειπώθηκε, τους παρουσιάζουμε φωτογραφίες από τον τόπο όπου θα μεταβούν και από το «σπίτι» στο οποίο θα μείνουν. Ακούμε τους ενδοιασμούς, τους φόβους και τυχόν προβληματισμούς τους και τους απαντάμε με ειλικρίνεια, φροντίζοντας παράλληλα να τους καθησυχάσουμε. Χρειάζεται να έχουμε πάντα στον νου μας ότι για τον ψυχωσικό (πολύ περισσότερο από τον μέσο άνθρωπο), οποιαδήποτε αλλαγή εγείρει μεγάλο φόβο και ανασφάλεια, ακόμη και αν πρόκειται για μετάβαση σε καλύτερες συνθήκες διαβίωσης. Απαιτείται επομένως αρκετή προετοιμασία. Αφού λοιπόν επεξεργαστούμε μαζί τους τα συναισθήματά τους για την μετεγκατάσταση, στη συνέχεια, </w:t>
      </w:r>
      <w:r>
        <w:rPr>
          <w:rFonts w:cstheme="minorHAnsi"/>
          <w:sz w:val="24"/>
          <w:szCs w:val="24"/>
        </w:rPr>
        <w:lastRenderedPageBreak/>
        <w:t xml:space="preserve">πραγματοποιούμε επίσκεψη και διανυκτέρευση στον τόπο και τον χώρο που θα διαμείνουν, προκειμένου να γνωρίσουν τους υποψήφιους συγκατοίκους τους. Αν το επιτρέπουν η κλινική εικόνα του ασθενούς, η απόσταση από τη δομή και οι διαθέσιμοι οικονομικοί πόροι, μπορούν να γίνουν και κάποιες άλλες επισκέψεις πριν την τελική μετεγκατάσταση. </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Ακολουθεί η δοκιμαστική περίοδος προσαρμογής στη νέα δομή, με πρώτο βήμα τον ορισμό του θεραπευτή που θ’ αναλάβει πρόσωπο αναφοράς για τον νέο ένοικο. Παρουσιάζεται λοιπόν στην ομάδα προσωπικού το ιστορικό του ασθενούς και συζητούνται οι πρώτες σκέψεις και τα συναισθήματα από την αλληλεπίδραση. Η τελική επιλογή γίνεται από τον Επιστημονικό Υπεύθυνο της Μονάδας.</w:t>
      </w:r>
    </w:p>
    <w:p w:rsidR="003944F6" w:rsidRDefault="003944F6" w:rsidP="003944F6">
      <w:pPr>
        <w:pStyle w:val="a3"/>
        <w:numPr>
          <w:ilvl w:val="0"/>
          <w:numId w:val="2"/>
        </w:numPr>
        <w:tabs>
          <w:tab w:val="left" w:pos="360"/>
        </w:tabs>
        <w:spacing w:after="240"/>
        <w:jc w:val="both"/>
        <w:rPr>
          <w:rFonts w:cstheme="minorHAnsi"/>
          <w:sz w:val="24"/>
          <w:szCs w:val="24"/>
        </w:rPr>
      </w:pPr>
      <w:r>
        <w:rPr>
          <w:rFonts w:cstheme="minorHAnsi"/>
          <w:sz w:val="24"/>
          <w:szCs w:val="24"/>
        </w:rPr>
        <w:t xml:space="preserve">Στη συνέχεια, ο ατομικός θεραπευτής, σε συνεργασία με τον λήπτη υπηρεσιών και τον επιστημονικό υπεύθυνο, αξιολογεί τις δυνατότητες του λήπτη και καταρτίζουν το εξατομικευμένο θεραπευτικό πλάνο, το οποίο περιέχει τους στόχους και το χρονοδιάγραμμα επίτευξής τους. </w:t>
      </w:r>
    </w:p>
    <w:p w:rsidR="003944F6" w:rsidRPr="003944F6" w:rsidRDefault="003944F6" w:rsidP="003944F6">
      <w:pPr>
        <w:pStyle w:val="a3"/>
        <w:numPr>
          <w:ilvl w:val="0"/>
          <w:numId w:val="2"/>
        </w:numPr>
        <w:tabs>
          <w:tab w:val="left" w:pos="360"/>
        </w:tabs>
        <w:spacing w:after="240"/>
        <w:jc w:val="both"/>
        <w:rPr>
          <w:rFonts w:cstheme="minorHAnsi"/>
          <w:sz w:val="24"/>
          <w:szCs w:val="24"/>
        </w:rPr>
      </w:pPr>
      <w:r w:rsidRPr="003944F6">
        <w:rPr>
          <w:rFonts w:cstheme="minorHAnsi"/>
          <w:sz w:val="24"/>
          <w:szCs w:val="24"/>
        </w:rPr>
        <w:t>Παράλληλα, γίνεται εργασία με την οικογένεια και την κοινότητα για την "υποδοχή"  του υποψηφίου.</w:t>
      </w:r>
    </w:p>
    <w:p w:rsidR="003944F6" w:rsidRDefault="003944F6" w:rsidP="003944F6">
      <w:pPr>
        <w:shd w:val="clear" w:color="auto" w:fill="FFFFFF"/>
        <w:jc w:val="both"/>
        <w:rPr>
          <w:rFonts w:cstheme="minorHAnsi"/>
          <w:b/>
          <w:sz w:val="24"/>
          <w:szCs w:val="24"/>
        </w:rPr>
      </w:pPr>
    </w:p>
    <w:p w:rsidR="003944F6" w:rsidRPr="006E352C" w:rsidRDefault="003944F6" w:rsidP="003944F6">
      <w:pPr>
        <w:spacing w:line="360" w:lineRule="auto"/>
        <w:jc w:val="both"/>
        <w:rPr>
          <w:rFonts w:cstheme="minorHAnsi"/>
          <w:b/>
          <w:sz w:val="28"/>
          <w:szCs w:val="28"/>
          <w:u w:val="single"/>
        </w:rPr>
      </w:pPr>
    </w:p>
    <w:tbl>
      <w:tblPr>
        <w:tblStyle w:val="a4"/>
        <w:tblW w:w="8522" w:type="dxa"/>
        <w:tblInd w:w="5681" w:type="dxa"/>
        <w:tblLook w:val="04A0" w:firstRow="1" w:lastRow="0" w:firstColumn="1" w:lastColumn="0" w:noHBand="0" w:noVBand="1"/>
      </w:tblPr>
      <w:tblGrid>
        <w:gridCol w:w="2841"/>
        <w:gridCol w:w="2840"/>
        <w:gridCol w:w="2841"/>
      </w:tblGrid>
      <w:tr w:rsidR="003944F6" w:rsidTr="00B47F0F">
        <w:tc>
          <w:tcPr>
            <w:tcW w:w="5681" w:type="dxa"/>
            <w:gridSpan w:val="2"/>
            <w:tcBorders>
              <w:top w:val="nil"/>
              <w:left w:val="nil"/>
              <w:bottom w:val="nil"/>
              <w:right w:val="nil"/>
            </w:tcBorders>
          </w:tcPr>
          <w:p w:rsidR="003944F6" w:rsidRDefault="003944F6" w:rsidP="00B47F0F">
            <w:pPr>
              <w:spacing w:line="360" w:lineRule="auto"/>
              <w:jc w:val="both"/>
              <w:rPr>
                <w:rFonts w:ascii="Verdana" w:hAnsi="Verdana"/>
                <w:b/>
              </w:rPr>
            </w:pPr>
          </w:p>
        </w:tc>
        <w:tc>
          <w:tcPr>
            <w:tcW w:w="2841" w:type="dxa"/>
            <w:tcBorders>
              <w:top w:val="nil"/>
              <w:left w:val="nil"/>
            </w:tcBorders>
          </w:tcPr>
          <w:p w:rsidR="003944F6" w:rsidRDefault="003944F6" w:rsidP="00B47F0F">
            <w:pPr>
              <w:spacing w:line="360" w:lineRule="auto"/>
              <w:jc w:val="both"/>
              <w:rPr>
                <w:rFonts w:ascii="Verdana" w:hAnsi="Verdana"/>
                <w:b/>
              </w:rPr>
            </w:pPr>
          </w:p>
        </w:tc>
      </w:tr>
      <w:tr w:rsidR="003944F6" w:rsidTr="00B47F0F">
        <w:trPr>
          <w:gridAfter w:val="2"/>
          <w:wAfter w:w="5681" w:type="dxa"/>
        </w:trPr>
        <w:tc>
          <w:tcPr>
            <w:tcW w:w="2841" w:type="dxa"/>
            <w:tcBorders>
              <w:top w:val="nil"/>
              <w:left w:val="nil"/>
              <w:bottom w:val="nil"/>
              <w:right w:val="nil"/>
            </w:tcBorders>
          </w:tcPr>
          <w:p w:rsidR="003944F6" w:rsidRDefault="003944F6" w:rsidP="00B47F0F">
            <w:pPr>
              <w:spacing w:line="360" w:lineRule="auto"/>
              <w:jc w:val="both"/>
              <w:rPr>
                <w:rFonts w:ascii="Verdana" w:hAnsi="Verdana"/>
                <w:b/>
              </w:rPr>
            </w:pPr>
          </w:p>
        </w:tc>
      </w:tr>
    </w:tbl>
    <w:p w:rsidR="00205518" w:rsidRDefault="00205518"/>
    <w:sectPr w:rsidR="00205518" w:rsidSect="002055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91600"/>
    <w:multiLevelType w:val="hybridMultilevel"/>
    <w:tmpl w:val="10226C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ED83DF2"/>
    <w:multiLevelType w:val="hybridMultilevel"/>
    <w:tmpl w:val="6ED0C0C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F6"/>
    <w:rsid w:val="000622EA"/>
    <w:rsid w:val="001E3FC9"/>
    <w:rsid w:val="00205518"/>
    <w:rsid w:val="003944F6"/>
    <w:rsid w:val="007C5626"/>
    <w:rsid w:val="009F0C67"/>
    <w:rsid w:val="00A06DE2"/>
    <w:rsid w:val="00AB356F"/>
    <w:rsid w:val="00EF65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4F6"/>
    <w:pPr>
      <w:ind w:left="720"/>
      <w:contextualSpacing/>
    </w:pPr>
  </w:style>
  <w:style w:type="table" w:styleId="a4">
    <w:name w:val="Table Grid"/>
    <w:basedOn w:val="a1"/>
    <w:rsid w:val="003944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4F6"/>
    <w:pPr>
      <w:ind w:left="720"/>
      <w:contextualSpacing/>
    </w:pPr>
  </w:style>
  <w:style w:type="table" w:styleId="a4">
    <w:name w:val="Table Grid"/>
    <w:basedOn w:val="a1"/>
    <w:rsid w:val="003944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6758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NIKI</cp:lastModifiedBy>
  <cp:revision>2</cp:revision>
  <dcterms:created xsi:type="dcterms:W3CDTF">2017-06-01T06:53:00Z</dcterms:created>
  <dcterms:modified xsi:type="dcterms:W3CDTF">2017-06-01T06:53:00Z</dcterms:modified>
</cp:coreProperties>
</file>